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E9A3" w14:textId="77777777" w:rsidR="006E4D7E" w:rsidRDefault="006E4D7E"/>
    <w:tbl>
      <w:tblPr>
        <w:tblStyle w:val="TableGrid"/>
        <w:tblW w:w="15588" w:type="dxa"/>
        <w:tblLook w:val="04A0" w:firstRow="1" w:lastRow="0" w:firstColumn="1" w:lastColumn="0" w:noHBand="0" w:noVBand="1"/>
      </w:tblPr>
      <w:tblGrid>
        <w:gridCol w:w="1739"/>
        <w:gridCol w:w="3460"/>
        <w:gridCol w:w="3414"/>
        <w:gridCol w:w="3651"/>
        <w:gridCol w:w="3324"/>
      </w:tblGrid>
      <w:tr w:rsidR="002A5CD7" w14:paraId="0EBB16C6" w14:textId="77777777" w:rsidTr="00AC6524">
        <w:tc>
          <w:tcPr>
            <w:tcW w:w="173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E15858" w14:textId="77777777" w:rsidR="002A5CD7" w:rsidRDefault="002A5CD7" w:rsidP="00AC6524">
            <w:pPr>
              <w:spacing w:line="240" w:lineRule="auto"/>
              <w:rPr>
                <w:b/>
                <w:bCs/>
                <w:sz w:val="32"/>
                <w:szCs w:val="32"/>
              </w:rPr>
            </w:pPr>
          </w:p>
          <w:p w14:paraId="37070149" w14:textId="77777777" w:rsidR="002A5CD7" w:rsidRDefault="002A5CD7" w:rsidP="00AC6524">
            <w:pPr>
              <w:spacing w:line="240" w:lineRule="auto"/>
              <w:rPr>
                <w:b/>
                <w:bCs/>
                <w:sz w:val="32"/>
                <w:szCs w:val="32"/>
              </w:rPr>
            </w:pPr>
          </w:p>
          <w:p w14:paraId="22C914C7" w14:textId="77777777" w:rsidR="002A5CD7" w:rsidRDefault="002A5CD7" w:rsidP="00AC6524">
            <w:pPr>
              <w:spacing w:line="240" w:lineRule="auto"/>
              <w:rPr>
                <w:b/>
                <w:bCs/>
                <w:sz w:val="32"/>
                <w:szCs w:val="32"/>
              </w:rPr>
            </w:pPr>
          </w:p>
          <w:p w14:paraId="172EE62B" w14:textId="77777777" w:rsidR="002A5CD7" w:rsidRDefault="002A5CD7" w:rsidP="00AC6524">
            <w:pPr>
              <w:spacing w:line="240" w:lineRule="auto"/>
              <w:rPr>
                <w:b/>
                <w:bCs/>
                <w:sz w:val="32"/>
                <w:szCs w:val="32"/>
              </w:rPr>
            </w:pPr>
          </w:p>
          <w:p w14:paraId="7D40CB38" w14:textId="77777777" w:rsidR="002A5CD7" w:rsidRDefault="002A5CD7" w:rsidP="00AC6524">
            <w:pPr>
              <w:spacing w:line="240" w:lineRule="auto"/>
              <w:rPr>
                <w:b/>
                <w:bCs/>
                <w:sz w:val="32"/>
                <w:szCs w:val="32"/>
              </w:rPr>
            </w:pPr>
          </w:p>
          <w:p w14:paraId="39C12E1D" w14:textId="77777777" w:rsidR="002A5CD7" w:rsidRDefault="002A5CD7" w:rsidP="00AC6524">
            <w:pPr>
              <w:spacing w:line="240" w:lineRule="auto"/>
              <w:rPr>
                <w:b/>
                <w:bCs/>
                <w:sz w:val="32"/>
                <w:szCs w:val="32"/>
              </w:rPr>
            </w:pPr>
          </w:p>
          <w:p w14:paraId="4312D14C" w14:textId="1F6761F3" w:rsidR="002A5CD7" w:rsidRDefault="002A5CD7" w:rsidP="002A5CD7">
            <w:pPr>
              <w:spacing w:line="240" w:lineRule="auto"/>
              <w:rPr>
                <w:b/>
                <w:bCs/>
                <w:sz w:val="32"/>
                <w:szCs w:val="32"/>
              </w:rPr>
            </w:pPr>
            <w:r>
              <w:rPr>
                <w:b/>
                <w:bCs/>
                <w:sz w:val="32"/>
                <w:szCs w:val="32"/>
              </w:rPr>
              <w:t xml:space="preserve">Maths </w:t>
            </w:r>
          </w:p>
        </w:tc>
        <w:tc>
          <w:tcPr>
            <w:tcW w:w="3460" w:type="dxa"/>
            <w:tcBorders>
              <w:top w:val="single" w:sz="4" w:space="0" w:color="auto"/>
              <w:left w:val="single" w:sz="4" w:space="0" w:color="auto"/>
              <w:bottom w:val="single" w:sz="4" w:space="0" w:color="auto"/>
              <w:right w:val="single" w:sz="4" w:space="0" w:color="auto"/>
            </w:tcBorders>
            <w:hideMark/>
          </w:tcPr>
          <w:p w14:paraId="43F42461" w14:textId="77777777" w:rsidR="002A5CD7" w:rsidRDefault="002A5CD7" w:rsidP="00AC6524">
            <w:pPr>
              <w:spacing w:line="360" w:lineRule="auto"/>
              <w:jc w:val="center"/>
              <w:rPr>
                <w:rFonts w:asciiTheme="majorHAnsi" w:hAnsiTheme="majorHAnsi" w:cstheme="majorHAnsi"/>
                <w:sz w:val="24"/>
                <w:szCs w:val="28"/>
                <w:u w:val="single"/>
              </w:rPr>
            </w:pPr>
            <w:r>
              <w:rPr>
                <w:rFonts w:asciiTheme="majorHAnsi" w:hAnsiTheme="majorHAnsi" w:cstheme="majorHAnsi"/>
                <w:sz w:val="24"/>
                <w:szCs w:val="28"/>
              </w:rPr>
              <w:t xml:space="preserve">We promote </w:t>
            </w:r>
            <w:r>
              <w:rPr>
                <w:rFonts w:asciiTheme="majorHAnsi" w:hAnsiTheme="majorHAnsi" w:cstheme="majorHAnsi"/>
                <w:b/>
                <w:bCs/>
                <w:sz w:val="24"/>
                <w:szCs w:val="28"/>
              </w:rPr>
              <w:t xml:space="preserve">social </w:t>
            </w:r>
            <w:r>
              <w:rPr>
                <w:rFonts w:asciiTheme="majorHAnsi" w:hAnsiTheme="majorHAnsi" w:cstheme="majorHAnsi"/>
                <w:i/>
                <w:iCs/>
                <w:sz w:val="24"/>
                <w:szCs w:val="28"/>
              </w:rPr>
              <w:t>development by…</w:t>
            </w:r>
          </w:p>
        </w:tc>
        <w:tc>
          <w:tcPr>
            <w:tcW w:w="3414" w:type="dxa"/>
            <w:tcBorders>
              <w:top w:val="single" w:sz="4" w:space="0" w:color="auto"/>
              <w:left w:val="single" w:sz="4" w:space="0" w:color="auto"/>
              <w:bottom w:val="single" w:sz="4" w:space="0" w:color="auto"/>
              <w:right w:val="single" w:sz="4" w:space="0" w:color="auto"/>
            </w:tcBorders>
            <w:hideMark/>
          </w:tcPr>
          <w:p w14:paraId="082479EE" w14:textId="77777777" w:rsidR="002A5CD7" w:rsidRDefault="002A5CD7" w:rsidP="00AC6524">
            <w:pPr>
              <w:spacing w:line="360" w:lineRule="auto"/>
              <w:jc w:val="center"/>
              <w:rPr>
                <w:rFonts w:asciiTheme="majorHAnsi" w:hAnsiTheme="majorHAnsi" w:cstheme="majorHAnsi"/>
                <w:sz w:val="24"/>
                <w:szCs w:val="28"/>
              </w:rPr>
            </w:pPr>
            <w:r>
              <w:rPr>
                <w:rFonts w:asciiTheme="majorHAnsi" w:hAnsiTheme="majorHAnsi" w:cstheme="majorHAnsi"/>
                <w:sz w:val="24"/>
                <w:szCs w:val="28"/>
              </w:rPr>
              <w:t xml:space="preserve">We promote </w:t>
            </w:r>
            <w:r>
              <w:rPr>
                <w:rFonts w:asciiTheme="majorHAnsi" w:hAnsiTheme="majorHAnsi" w:cstheme="majorHAnsi"/>
                <w:b/>
                <w:bCs/>
                <w:sz w:val="24"/>
                <w:szCs w:val="28"/>
              </w:rPr>
              <w:t xml:space="preserve">moral </w:t>
            </w:r>
            <w:r>
              <w:rPr>
                <w:rFonts w:asciiTheme="majorHAnsi" w:hAnsiTheme="majorHAnsi" w:cstheme="majorHAnsi"/>
                <w:i/>
                <w:iCs/>
                <w:sz w:val="24"/>
                <w:szCs w:val="28"/>
              </w:rPr>
              <w:t>development by…</w:t>
            </w:r>
          </w:p>
        </w:tc>
        <w:tc>
          <w:tcPr>
            <w:tcW w:w="3651" w:type="dxa"/>
            <w:tcBorders>
              <w:top w:val="single" w:sz="4" w:space="0" w:color="auto"/>
              <w:left w:val="single" w:sz="4" w:space="0" w:color="auto"/>
              <w:bottom w:val="single" w:sz="4" w:space="0" w:color="auto"/>
              <w:right w:val="single" w:sz="4" w:space="0" w:color="auto"/>
            </w:tcBorders>
            <w:hideMark/>
          </w:tcPr>
          <w:p w14:paraId="7A664705" w14:textId="77777777" w:rsidR="002A5CD7" w:rsidRDefault="002A5CD7" w:rsidP="00AC6524">
            <w:pPr>
              <w:spacing w:line="360" w:lineRule="auto"/>
              <w:jc w:val="center"/>
              <w:rPr>
                <w:rFonts w:asciiTheme="majorHAnsi" w:hAnsiTheme="majorHAnsi" w:cstheme="majorHAnsi"/>
                <w:sz w:val="24"/>
                <w:szCs w:val="28"/>
              </w:rPr>
            </w:pPr>
            <w:r>
              <w:rPr>
                <w:rFonts w:asciiTheme="majorHAnsi" w:hAnsiTheme="majorHAnsi" w:cstheme="majorHAnsi"/>
                <w:sz w:val="24"/>
                <w:szCs w:val="28"/>
              </w:rPr>
              <w:t xml:space="preserve">We promote </w:t>
            </w:r>
            <w:r>
              <w:rPr>
                <w:rFonts w:asciiTheme="majorHAnsi" w:hAnsiTheme="majorHAnsi" w:cstheme="majorHAnsi"/>
                <w:b/>
                <w:bCs/>
                <w:sz w:val="24"/>
                <w:szCs w:val="28"/>
              </w:rPr>
              <w:t xml:space="preserve">spiritual </w:t>
            </w:r>
            <w:r>
              <w:rPr>
                <w:rFonts w:asciiTheme="majorHAnsi" w:hAnsiTheme="majorHAnsi" w:cstheme="majorHAnsi"/>
                <w:i/>
                <w:iCs/>
                <w:sz w:val="24"/>
                <w:szCs w:val="28"/>
              </w:rPr>
              <w:t>development by…</w:t>
            </w:r>
          </w:p>
        </w:tc>
        <w:tc>
          <w:tcPr>
            <w:tcW w:w="3324" w:type="dxa"/>
            <w:tcBorders>
              <w:top w:val="single" w:sz="4" w:space="0" w:color="auto"/>
              <w:left w:val="single" w:sz="4" w:space="0" w:color="auto"/>
              <w:bottom w:val="single" w:sz="4" w:space="0" w:color="auto"/>
              <w:right w:val="single" w:sz="4" w:space="0" w:color="auto"/>
            </w:tcBorders>
            <w:hideMark/>
          </w:tcPr>
          <w:p w14:paraId="40BF876C" w14:textId="77777777" w:rsidR="002A5CD7" w:rsidRDefault="002A5CD7" w:rsidP="00AC6524">
            <w:pPr>
              <w:spacing w:line="360" w:lineRule="auto"/>
              <w:jc w:val="center"/>
              <w:rPr>
                <w:rFonts w:asciiTheme="majorHAnsi" w:hAnsiTheme="majorHAnsi" w:cstheme="majorHAnsi"/>
                <w:b/>
                <w:bCs/>
                <w:sz w:val="24"/>
                <w:szCs w:val="28"/>
              </w:rPr>
            </w:pPr>
            <w:r>
              <w:rPr>
                <w:rFonts w:asciiTheme="majorHAnsi" w:hAnsiTheme="majorHAnsi" w:cstheme="majorHAnsi"/>
                <w:sz w:val="24"/>
                <w:szCs w:val="28"/>
              </w:rPr>
              <w:t xml:space="preserve">We promote </w:t>
            </w:r>
            <w:r>
              <w:rPr>
                <w:rFonts w:asciiTheme="majorHAnsi" w:hAnsiTheme="majorHAnsi" w:cstheme="majorHAnsi"/>
                <w:b/>
                <w:bCs/>
                <w:sz w:val="24"/>
                <w:szCs w:val="28"/>
              </w:rPr>
              <w:t xml:space="preserve">cultural </w:t>
            </w:r>
            <w:r>
              <w:rPr>
                <w:rFonts w:asciiTheme="majorHAnsi" w:hAnsiTheme="majorHAnsi" w:cstheme="majorHAnsi"/>
                <w:i/>
                <w:iCs/>
                <w:sz w:val="24"/>
                <w:szCs w:val="28"/>
              </w:rPr>
              <w:t>development by…</w:t>
            </w:r>
          </w:p>
        </w:tc>
      </w:tr>
      <w:tr w:rsidR="002A5CD7" w14:paraId="12D7AB53" w14:textId="77777777" w:rsidTr="00AC6524">
        <w:trPr>
          <w:trHeight w:val="5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569EB" w14:textId="77777777" w:rsidR="002A5CD7" w:rsidRDefault="002A5CD7" w:rsidP="00AC6524">
            <w:pPr>
              <w:spacing w:line="240" w:lineRule="auto"/>
              <w:rPr>
                <w:b/>
                <w:bCs/>
                <w:sz w:val="32"/>
                <w:szCs w:val="32"/>
              </w:rPr>
            </w:pPr>
          </w:p>
        </w:tc>
        <w:tc>
          <w:tcPr>
            <w:tcW w:w="3460" w:type="dxa"/>
            <w:tcBorders>
              <w:top w:val="single" w:sz="4" w:space="0" w:color="auto"/>
              <w:left w:val="single" w:sz="4" w:space="0" w:color="auto"/>
              <w:bottom w:val="single" w:sz="4" w:space="0" w:color="auto"/>
              <w:right w:val="single" w:sz="4" w:space="0" w:color="auto"/>
            </w:tcBorders>
          </w:tcPr>
          <w:p w14:paraId="0DB68138" w14:textId="77777777" w:rsidR="002A5CD7" w:rsidRDefault="002A5CD7" w:rsidP="00AC6524">
            <w:pPr>
              <w:spacing w:line="240" w:lineRule="auto"/>
              <w:rPr>
                <w:rFonts w:asciiTheme="majorHAnsi" w:hAnsiTheme="majorHAnsi" w:cstheme="majorHAnsi"/>
              </w:rPr>
            </w:pPr>
            <w:r>
              <w:rPr>
                <w:rFonts w:asciiTheme="majorHAnsi" w:hAnsiTheme="majorHAnsi" w:cstheme="majorHAnsi"/>
              </w:rPr>
              <w:t xml:space="preserve">By the sharing of resources within the classroom, the negotiating of responses and group problem solving. </w:t>
            </w:r>
          </w:p>
          <w:p w14:paraId="521021BF" w14:textId="77777777" w:rsidR="002A5CD7" w:rsidRDefault="002A5CD7" w:rsidP="00AC6524">
            <w:pPr>
              <w:spacing w:line="240" w:lineRule="auto"/>
              <w:rPr>
                <w:rFonts w:asciiTheme="majorHAnsi" w:hAnsiTheme="majorHAnsi" w:cstheme="majorHAnsi"/>
              </w:rPr>
            </w:pPr>
          </w:p>
          <w:p w14:paraId="2F2265BD" w14:textId="77777777" w:rsidR="002A5CD7" w:rsidRDefault="002A5CD7" w:rsidP="00AC6524">
            <w:pPr>
              <w:spacing w:line="240" w:lineRule="auto"/>
              <w:rPr>
                <w:rFonts w:asciiTheme="majorHAnsi" w:hAnsiTheme="majorHAnsi" w:cstheme="majorHAnsi"/>
              </w:rPr>
            </w:pPr>
            <w:r>
              <w:rPr>
                <w:rFonts w:asciiTheme="majorHAnsi" w:hAnsiTheme="majorHAnsi" w:cstheme="majorHAnsi"/>
              </w:rPr>
              <w:t xml:space="preserve">By using discussion and collaborative work to further mathematical knowledge and understanding. </w:t>
            </w:r>
          </w:p>
          <w:p w14:paraId="571B2A13" w14:textId="77777777" w:rsidR="002A5CD7" w:rsidRDefault="002A5CD7" w:rsidP="00AC6524">
            <w:pPr>
              <w:spacing w:line="240" w:lineRule="auto"/>
              <w:rPr>
                <w:rFonts w:asciiTheme="majorHAnsi" w:hAnsiTheme="majorHAnsi" w:cstheme="majorHAnsi"/>
              </w:rPr>
            </w:pPr>
          </w:p>
          <w:p w14:paraId="1A5FA7A5" w14:textId="55A5DCF9" w:rsidR="002A5CD7" w:rsidRDefault="002A5CD7" w:rsidP="00AC6524">
            <w:pPr>
              <w:spacing w:line="240" w:lineRule="auto"/>
              <w:rPr>
                <w:rFonts w:asciiTheme="majorHAnsi" w:hAnsiTheme="majorHAnsi" w:cstheme="majorHAnsi"/>
              </w:rPr>
            </w:pPr>
          </w:p>
        </w:tc>
        <w:tc>
          <w:tcPr>
            <w:tcW w:w="3414" w:type="dxa"/>
            <w:tcBorders>
              <w:top w:val="single" w:sz="4" w:space="0" w:color="auto"/>
              <w:left w:val="single" w:sz="4" w:space="0" w:color="auto"/>
              <w:bottom w:val="single" w:sz="4" w:space="0" w:color="auto"/>
              <w:right w:val="single" w:sz="4" w:space="0" w:color="auto"/>
            </w:tcBorders>
          </w:tcPr>
          <w:p w14:paraId="52A54B23" w14:textId="77777777" w:rsidR="002A5CD7" w:rsidRDefault="0086738F" w:rsidP="00AC6524">
            <w:pPr>
              <w:spacing w:line="240" w:lineRule="auto"/>
              <w:rPr>
                <w:rFonts w:asciiTheme="majorHAnsi" w:hAnsiTheme="majorHAnsi" w:cstheme="majorHAnsi"/>
              </w:rPr>
            </w:pPr>
            <w:r>
              <w:rPr>
                <w:rFonts w:asciiTheme="majorHAnsi" w:hAnsiTheme="majorHAnsi" w:cstheme="majorHAnsi"/>
              </w:rPr>
              <w:t xml:space="preserve">By looking at the Maths involved in democratic voting and elections e.g., Big Questions and School Council. </w:t>
            </w:r>
          </w:p>
          <w:p w14:paraId="01A531AD" w14:textId="77777777" w:rsidR="0086738F" w:rsidRDefault="0086738F" w:rsidP="00AC6524">
            <w:pPr>
              <w:spacing w:line="240" w:lineRule="auto"/>
              <w:rPr>
                <w:rFonts w:asciiTheme="majorHAnsi" w:hAnsiTheme="majorHAnsi" w:cstheme="majorHAnsi"/>
              </w:rPr>
            </w:pPr>
          </w:p>
          <w:p w14:paraId="75E1B3E9" w14:textId="2A40590E" w:rsidR="0086738F" w:rsidRDefault="0086738F" w:rsidP="00AC6524">
            <w:pPr>
              <w:spacing w:line="240" w:lineRule="auto"/>
              <w:rPr>
                <w:rFonts w:asciiTheme="majorHAnsi" w:hAnsiTheme="majorHAnsi" w:cstheme="majorHAnsi"/>
              </w:rPr>
            </w:pPr>
          </w:p>
        </w:tc>
        <w:tc>
          <w:tcPr>
            <w:tcW w:w="3651" w:type="dxa"/>
            <w:tcBorders>
              <w:top w:val="single" w:sz="4" w:space="0" w:color="auto"/>
              <w:left w:val="single" w:sz="4" w:space="0" w:color="auto"/>
              <w:bottom w:val="single" w:sz="4" w:space="0" w:color="auto"/>
              <w:right w:val="single" w:sz="4" w:space="0" w:color="auto"/>
            </w:tcBorders>
          </w:tcPr>
          <w:p w14:paraId="0A8417EA" w14:textId="77777777" w:rsidR="00667571" w:rsidRDefault="002A5CD7" w:rsidP="00AC6524">
            <w:pPr>
              <w:spacing w:line="240" w:lineRule="auto"/>
              <w:rPr>
                <w:rFonts w:asciiTheme="majorHAnsi" w:hAnsiTheme="majorHAnsi" w:cstheme="majorHAnsi"/>
              </w:rPr>
            </w:pPr>
            <w:r>
              <w:rPr>
                <w:rFonts w:asciiTheme="majorHAnsi" w:hAnsiTheme="majorHAnsi" w:cstheme="majorHAnsi"/>
              </w:rPr>
              <w:t>By considering pattern and order through the learning of times tables.</w:t>
            </w:r>
          </w:p>
          <w:p w14:paraId="0433F359" w14:textId="77777777" w:rsidR="00667571" w:rsidRDefault="00667571" w:rsidP="00AC6524">
            <w:pPr>
              <w:spacing w:line="240" w:lineRule="auto"/>
              <w:rPr>
                <w:rFonts w:asciiTheme="majorHAnsi" w:hAnsiTheme="majorHAnsi" w:cstheme="majorHAnsi"/>
              </w:rPr>
            </w:pPr>
          </w:p>
          <w:p w14:paraId="2D7FE518" w14:textId="2792AA57" w:rsidR="00667571" w:rsidRDefault="00667571" w:rsidP="00AC6524">
            <w:pPr>
              <w:spacing w:line="240" w:lineRule="auto"/>
              <w:rPr>
                <w:rFonts w:asciiTheme="majorHAnsi" w:hAnsiTheme="majorHAnsi" w:cstheme="majorHAnsi"/>
              </w:rPr>
            </w:pPr>
            <w:r>
              <w:rPr>
                <w:rFonts w:asciiTheme="majorHAnsi" w:hAnsiTheme="majorHAnsi" w:cstheme="majorHAnsi"/>
              </w:rPr>
              <w:t>Through the use of School Council, making connections between maths and real life e.g., making charitable donations, The school council make decisions about fundraising for charity and for the benefit of the school.</w:t>
            </w:r>
          </w:p>
          <w:p w14:paraId="61D11321" w14:textId="77777777" w:rsidR="00667571" w:rsidRDefault="00667571" w:rsidP="00AC6524">
            <w:pPr>
              <w:spacing w:line="240" w:lineRule="auto"/>
              <w:rPr>
                <w:rFonts w:asciiTheme="majorHAnsi" w:hAnsiTheme="majorHAnsi" w:cstheme="majorHAnsi"/>
              </w:rPr>
            </w:pPr>
          </w:p>
          <w:p w14:paraId="3A84C36A" w14:textId="1E84A595" w:rsidR="002A5CD7" w:rsidRDefault="002A5CD7" w:rsidP="00AC6524">
            <w:pPr>
              <w:spacing w:line="240" w:lineRule="auto"/>
              <w:rPr>
                <w:rFonts w:asciiTheme="majorHAnsi" w:hAnsiTheme="majorHAnsi" w:cstheme="majorHAnsi"/>
              </w:rPr>
            </w:pPr>
            <w:r>
              <w:rPr>
                <w:rFonts w:asciiTheme="majorHAnsi" w:hAnsiTheme="majorHAnsi" w:cstheme="majorHAnsi"/>
              </w:rPr>
              <w:t xml:space="preserve"> </w:t>
            </w:r>
          </w:p>
        </w:tc>
        <w:tc>
          <w:tcPr>
            <w:tcW w:w="3324" w:type="dxa"/>
            <w:tcBorders>
              <w:top w:val="single" w:sz="4" w:space="0" w:color="auto"/>
              <w:left w:val="single" w:sz="4" w:space="0" w:color="auto"/>
              <w:bottom w:val="single" w:sz="4" w:space="0" w:color="auto"/>
              <w:right w:val="single" w:sz="4" w:space="0" w:color="auto"/>
            </w:tcBorders>
          </w:tcPr>
          <w:p w14:paraId="27F3F4E2" w14:textId="77777777" w:rsidR="002A5CD7" w:rsidRDefault="002A5CD7" w:rsidP="00AC6524">
            <w:pPr>
              <w:spacing w:line="240" w:lineRule="auto"/>
              <w:rPr>
                <w:rFonts w:asciiTheme="majorHAnsi" w:hAnsiTheme="majorHAnsi" w:cstheme="majorHAnsi"/>
              </w:rPr>
            </w:pPr>
            <w:r>
              <w:rPr>
                <w:rFonts w:asciiTheme="majorHAnsi" w:hAnsiTheme="majorHAnsi" w:cstheme="majorHAnsi"/>
              </w:rPr>
              <w:t xml:space="preserve">By learning about Maths from other cultures through cross-curricular links in the afternoon e.g., The Mayan mathematical system. </w:t>
            </w:r>
          </w:p>
          <w:p w14:paraId="6F1EE870" w14:textId="77777777" w:rsidR="002A5CD7" w:rsidRDefault="002A5CD7" w:rsidP="00AC6524">
            <w:pPr>
              <w:spacing w:line="240" w:lineRule="auto"/>
              <w:rPr>
                <w:rFonts w:asciiTheme="majorHAnsi" w:hAnsiTheme="majorHAnsi" w:cstheme="majorHAnsi"/>
              </w:rPr>
            </w:pPr>
          </w:p>
          <w:p w14:paraId="7491C277" w14:textId="7C4644AE" w:rsidR="002A5CD7" w:rsidRDefault="0086738F" w:rsidP="00AC6524">
            <w:pPr>
              <w:spacing w:line="240" w:lineRule="auto"/>
              <w:rPr>
                <w:rFonts w:asciiTheme="majorHAnsi" w:hAnsiTheme="majorHAnsi" w:cstheme="majorHAnsi"/>
              </w:rPr>
            </w:pPr>
            <w:r>
              <w:rPr>
                <w:rFonts w:asciiTheme="majorHAnsi" w:hAnsiTheme="majorHAnsi" w:cstheme="majorHAnsi"/>
              </w:rPr>
              <w:t xml:space="preserve">By asking questions about the history of maths: for example, “When </w:t>
            </w:r>
            <w:proofErr w:type="gramStart"/>
            <w:r>
              <w:rPr>
                <w:rFonts w:asciiTheme="majorHAnsi" w:hAnsiTheme="majorHAnsi" w:cstheme="majorHAnsi"/>
              </w:rPr>
              <w:t>were Roman Numerals</w:t>
            </w:r>
            <w:proofErr w:type="gramEnd"/>
            <w:r>
              <w:rPr>
                <w:rFonts w:asciiTheme="majorHAnsi" w:hAnsiTheme="majorHAnsi" w:cstheme="majorHAnsi"/>
              </w:rPr>
              <w:t xml:space="preserve"> first used?”</w:t>
            </w:r>
          </w:p>
          <w:p w14:paraId="658F55A0" w14:textId="77777777" w:rsidR="0086738F" w:rsidRDefault="0086738F" w:rsidP="00AC6524">
            <w:pPr>
              <w:spacing w:line="240" w:lineRule="auto"/>
              <w:rPr>
                <w:rFonts w:asciiTheme="majorHAnsi" w:hAnsiTheme="majorHAnsi" w:cstheme="majorHAnsi"/>
              </w:rPr>
            </w:pPr>
          </w:p>
          <w:p w14:paraId="1D7B00BA" w14:textId="16DE3476" w:rsidR="0086738F" w:rsidRDefault="0086738F" w:rsidP="00AC6524">
            <w:pPr>
              <w:spacing w:line="240" w:lineRule="auto"/>
              <w:rPr>
                <w:rFonts w:asciiTheme="majorHAnsi" w:hAnsiTheme="majorHAnsi" w:cstheme="majorHAnsi"/>
              </w:rPr>
            </w:pPr>
          </w:p>
        </w:tc>
      </w:tr>
    </w:tbl>
    <w:p w14:paraId="4E3AFE29" w14:textId="755D7795" w:rsidR="00DD0AD1" w:rsidRDefault="00DD0AD1">
      <w:bookmarkStart w:id="0" w:name="_GoBack"/>
      <w:bookmarkEnd w:id="0"/>
    </w:p>
    <w:sectPr w:rsidR="00DD0AD1" w:rsidSect="006E4D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7E"/>
    <w:rsid w:val="002449DA"/>
    <w:rsid w:val="002A5CD7"/>
    <w:rsid w:val="002E528A"/>
    <w:rsid w:val="00667571"/>
    <w:rsid w:val="006E4D7E"/>
    <w:rsid w:val="0086738F"/>
    <w:rsid w:val="00B86BD3"/>
    <w:rsid w:val="00DD0AD1"/>
    <w:rsid w:val="00F6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F443"/>
  <w15:chartTrackingRefBased/>
  <w15:docId w15:val="{A08EBB76-FDBB-4F6F-8B29-BA78BE4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D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Fairhurst</dc:creator>
  <cp:keywords/>
  <dc:description/>
  <cp:lastModifiedBy>Lauren Fairhurst</cp:lastModifiedBy>
  <cp:revision>5</cp:revision>
  <dcterms:created xsi:type="dcterms:W3CDTF">2020-08-30T14:41:00Z</dcterms:created>
  <dcterms:modified xsi:type="dcterms:W3CDTF">2020-09-14T19:31:00Z</dcterms:modified>
</cp:coreProperties>
</file>